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C500D" w14:textId="06D426F5" w:rsidR="000E6F88" w:rsidRPr="00DB624E" w:rsidRDefault="000E6F88" w:rsidP="00DB624E">
      <w:pPr>
        <w:rPr>
          <w:b w:val="0"/>
          <w:bCs w:val="0"/>
        </w:rPr>
      </w:pPr>
    </w:p>
    <w:p w14:paraId="71C4BC7C" w14:textId="279103E8" w:rsidR="000E6F88" w:rsidRPr="00DB624E" w:rsidRDefault="000E6F88" w:rsidP="000E6F88">
      <w:pPr>
        <w:rPr>
          <w:b w:val="0"/>
          <w:bCs w:val="0"/>
        </w:rPr>
      </w:pPr>
      <w:r w:rsidRPr="00DB624E">
        <w:rPr>
          <w:b w:val="0"/>
          <w:bCs w:val="0"/>
          <w:noProof/>
        </w:rPr>
        <w:drawing>
          <wp:inline distT="0" distB="0" distL="0" distR="0" wp14:anchorId="6B9A3129" wp14:editId="689F4299">
            <wp:extent cx="5760720" cy="607695"/>
            <wp:effectExtent l="0" t="0" r="0" b="1905"/>
            <wp:docPr id="909061036" name="Obraz 5" descr="Zbiór logotypów: logo Fundusze Europejskie dla Śląskiego, flaga Rzeczypospolitej Polskiej, Tekst Dofinansowane przez Unię Europejską wraz z flagą unii europejskiej, herb Województwa śla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061036" name="Obraz 5" descr="Zbiór logotypów: logo Fundusze Europejskie dla Śląskiego, flaga Rzeczypospolitej Polskiej, Tekst Dofinansowane przez Unię Europejską wraz z flagą unii europejskiej, herb Województwa ślaskie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57ABF" w14:textId="77777777" w:rsidR="00134123" w:rsidRPr="00134123" w:rsidRDefault="00134123" w:rsidP="00DB624E">
      <w:pPr>
        <w:pStyle w:val="Nagwek1"/>
        <w:rPr>
          <w:b w:val="0"/>
          <w:bCs w:val="0"/>
        </w:rPr>
      </w:pPr>
      <w:r w:rsidRPr="00134123">
        <w:rPr>
          <w:b w:val="0"/>
          <w:bCs w:val="0"/>
        </w:rPr>
        <w:t>Szansa na (samo)zatrudnienie – bis</w:t>
      </w:r>
    </w:p>
    <w:p w14:paraId="512800D4" w14:textId="1771DA1F" w:rsidR="000E6F88" w:rsidRPr="00DB624E" w:rsidRDefault="000E6F88" w:rsidP="000E6F88">
      <w:pPr>
        <w:rPr>
          <w:rFonts w:ascii="Arial" w:hAnsi="Arial" w:cs="Arial"/>
          <w:b w:val="0"/>
          <w:bCs w:val="0"/>
          <w:sz w:val="24"/>
          <w:szCs w:val="24"/>
        </w:rPr>
      </w:pPr>
    </w:p>
    <w:p w14:paraId="2EEAF20E" w14:textId="21D120B4" w:rsidR="00134123" w:rsidRDefault="00134123" w:rsidP="00134123">
      <w:pPr>
        <w:rPr>
          <w:rFonts w:ascii="Arial" w:hAnsi="Arial" w:cs="Arial"/>
          <w:b w:val="0"/>
          <w:bCs w:val="0"/>
          <w:sz w:val="24"/>
          <w:szCs w:val="24"/>
        </w:rPr>
      </w:pPr>
      <w:r w:rsidRPr="00134123">
        <w:rPr>
          <w:rFonts w:ascii="Arial" w:hAnsi="Arial" w:cs="Arial"/>
          <w:b w:val="0"/>
          <w:bCs w:val="0"/>
          <w:sz w:val="24"/>
          <w:szCs w:val="24"/>
        </w:rPr>
        <w:t xml:space="preserve">Celem projektu jest złagodzenie skutków transformacji ekologicznej regionu poprzez działania o charakterze </w:t>
      </w:r>
      <w:proofErr w:type="spellStart"/>
      <w:r w:rsidRPr="00134123">
        <w:rPr>
          <w:rFonts w:ascii="Arial" w:hAnsi="Arial" w:cs="Arial"/>
          <w:b w:val="0"/>
          <w:bCs w:val="0"/>
          <w:sz w:val="24"/>
          <w:szCs w:val="24"/>
        </w:rPr>
        <w:t>outplacementowym</w:t>
      </w:r>
      <w:proofErr w:type="spellEnd"/>
      <w:r w:rsidRPr="00134123">
        <w:rPr>
          <w:rFonts w:ascii="Arial" w:hAnsi="Arial" w:cs="Arial"/>
          <w:b w:val="0"/>
          <w:bCs w:val="0"/>
          <w:sz w:val="24"/>
          <w:szCs w:val="24"/>
        </w:rPr>
        <w:t xml:space="preserve"> tj. pomoc w założeniu własnej działalności gospodarczej, w ramach realizacji indywidualnej ścieżki</w:t>
      </w:r>
      <w:r w:rsidR="00DB624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134123">
        <w:rPr>
          <w:rFonts w:ascii="Arial" w:hAnsi="Arial" w:cs="Arial"/>
          <w:b w:val="0"/>
          <w:bCs w:val="0"/>
          <w:sz w:val="24"/>
          <w:szCs w:val="24"/>
        </w:rPr>
        <w:t>przedsiębiorczości dla 70 uczestników projektu.</w:t>
      </w:r>
    </w:p>
    <w:p w14:paraId="54A167F1" w14:textId="77777777" w:rsidR="00DB624E" w:rsidRPr="00134123" w:rsidRDefault="00DB624E" w:rsidP="00134123">
      <w:pPr>
        <w:rPr>
          <w:rFonts w:ascii="Arial" w:hAnsi="Arial" w:cs="Arial"/>
          <w:b w:val="0"/>
          <w:bCs w:val="0"/>
          <w:sz w:val="24"/>
          <w:szCs w:val="24"/>
        </w:rPr>
      </w:pPr>
    </w:p>
    <w:p w14:paraId="0654BC56" w14:textId="77777777" w:rsidR="00134123" w:rsidRDefault="00134123" w:rsidP="00134123">
      <w:pPr>
        <w:rPr>
          <w:rFonts w:ascii="Arial" w:hAnsi="Arial" w:cs="Arial"/>
          <w:b w:val="0"/>
          <w:bCs w:val="0"/>
          <w:sz w:val="24"/>
          <w:szCs w:val="24"/>
        </w:rPr>
      </w:pPr>
      <w:r w:rsidRPr="00134123">
        <w:rPr>
          <w:rFonts w:ascii="Arial" w:hAnsi="Arial" w:cs="Arial"/>
          <w:b w:val="0"/>
          <w:bCs w:val="0"/>
          <w:sz w:val="24"/>
          <w:szCs w:val="24"/>
        </w:rPr>
        <w:t>Śląski Inkubator Przedsiębiorczości Sp. o.o. – lider projektu</w:t>
      </w:r>
      <w:r w:rsidRPr="00134123">
        <w:rPr>
          <w:rFonts w:ascii="Arial" w:hAnsi="Arial" w:cs="Arial"/>
          <w:b w:val="0"/>
          <w:bCs w:val="0"/>
          <w:sz w:val="24"/>
          <w:szCs w:val="24"/>
        </w:rPr>
        <w:br/>
        <w:t>Górnicza Izba Przemysłowo – Handlowa w Katowicach – partner projektu</w:t>
      </w:r>
    </w:p>
    <w:p w14:paraId="3590C549" w14:textId="77777777" w:rsidR="00DB624E" w:rsidRPr="00134123" w:rsidRDefault="00DB624E" w:rsidP="00134123">
      <w:pPr>
        <w:rPr>
          <w:rFonts w:ascii="Arial" w:hAnsi="Arial" w:cs="Arial"/>
          <w:b w:val="0"/>
          <w:bCs w:val="0"/>
          <w:sz w:val="24"/>
          <w:szCs w:val="24"/>
        </w:rPr>
      </w:pPr>
    </w:p>
    <w:p w14:paraId="7BC9DA06" w14:textId="42CDE873" w:rsidR="00134123" w:rsidRDefault="00134123" w:rsidP="00134123">
      <w:pPr>
        <w:rPr>
          <w:rFonts w:ascii="Arial" w:hAnsi="Arial" w:cs="Arial"/>
          <w:b w:val="0"/>
          <w:bCs w:val="0"/>
          <w:sz w:val="24"/>
          <w:szCs w:val="24"/>
        </w:rPr>
      </w:pPr>
      <w:r w:rsidRPr="00134123">
        <w:rPr>
          <w:rFonts w:ascii="Arial" w:hAnsi="Arial" w:cs="Arial"/>
          <w:b w:val="0"/>
          <w:bCs w:val="0"/>
          <w:sz w:val="24"/>
          <w:szCs w:val="24"/>
        </w:rPr>
        <w:t>Wsparcie ma przyczynić się do powstawania nowych firm zakładanych przez 70 osób dotkniętych procesem transformacji (39K, 31M) pracujących lub zamieszkujących (w rozumieniu k.c.) na obszarze jednego z 7 podregionów górniczych województwa śląskiego, t</w:t>
      </w:r>
      <w:r w:rsidR="00DB624E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Pr="00134123">
        <w:rPr>
          <w:rFonts w:ascii="Arial" w:hAnsi="Arial" w:cs="Arial"/>
          <w:b w:val="0"/>
          <w:bCs w:val="0"/>
          <w:sz w:val="24"/>
          <w:szCs w:val="24"/>
        </w:rPr>
        <w:t>j</w:t>
      </w:r>
      <w:r w:rsidR="00DB624E">
        <w:rPr>
          <w:rFonts w:ascii="Arial" w:hAnsi="Arial" w:cs="Arial"/>
          <w:b w:val="0"/>
          <w:bCs w:val="0"/>
          <w:sz w:val="24"/>
          <w:szCs w:val="24"/>
        </w:rPr>
        <w:t>est</w:t>
      </w:r>
      <w:r w:rsidRPr="00134123">
        <w:rPr>
          <w:rFonts w:ascii="Arial" w:hAnsi="Arial" w:cs="Arial"/>
          <w:b w:val="0"/>
          <w:bCs w:val="0"/>
          <w:sz w:val="24"/>
          <w:szCs w:val="24"/>
        </w:rPr>
        <w:t>: katowickiego, sosnowieckiego, tyskiego, bytomskiego, gliwickiego, bielskiego, rybnickiego (dalej: obszar projektu OP), o statusie osób zagrożonych, przewidzianych do zwolnienia lub zwolnionych (w okresie po 28 maja 2021 r.) z przyczyn niedotyczących pracownika, w okresie od 01.11.2024-30.11.2026</w:t>
      </w:r>
    </w:p>
    <w:p w14:paraId="644CDBCF" w14:textId="77777777" w:rsidR="00DB624E" w:rsidRPr="00134123" w:rsidRDefault="00DB624E" w:rsidP="00134123">
      <w:pPr>
        <w:rPr>
          <w:rFonts w:ascii="Arial" w:hAnsi="Arial" w:cs="Arial"/>
          <w:b w:val="0"/>
          <w:bCs w:val="0"/>
          <w:sz w:val="24"/>
          <w:szCs w:val="24"/>
        </w:rPr>
      </w:pPr>
    </w:p>
    <w:p w14:paraId="09BE0D85" w14:textId="77777777" w:rsidR="00134123" w:rsidRPr="00134123" w:rsidRDefault="00134123" w:rsidP="00134123">
      <w:pPr>
        <w:rPr>
          <w:rFonts w:ascii="Arial" w:hAnsi="Arial" w:cs="Arial"/>
          <w:b w:val="0"/>
          <w:bCs w:val="0"/>
          <w:sz w:val="24"/>
          <w:szCs w:val="24"/>
        </w:rPr>
      </w:pPr>
      <w:r w:rsidRPr="00134123">
        <w:rPr>
          <w:rFonts w:ascii="Arial" w:hAnsi="Arial" w:cs="Arial"/>
          <w:b w:val="0"/>
          <w:bCs w:val="0"/>
          <w:sz w:val="24"/>
          <w:szCs w:val="24"/>
        </w:rPr>
        <w:t>Projekt obejmuje kompleksowe wsparcie:</w:t>
      </w:r>
    </w:p>
    <w:p w14:paraId="5B196C2D" w14:textId="77777777" w:rsidR="00134123" w:rsidRPr="00134123" w:rsidRDefault="00134123" w:rsidP="00134123">
      <w:pPr>
        <w:numPr>
          <w:ilvl w:val="0"/>
          <w:numId w:val="10"/>
        </w:numPr>
        <w:rPr>
          <w:rFonts w:ascii="Arial" w:hAnsi="Arial" w:cs="Arial"/>
          <w:b w:val="0"/>
          <w:bCs w:val="0"/>
          <w:sz w:val="24"/>
          <w:szCs w:val="24"/>
        </w:rPr>
      </w:pPr>
      <w:r w:rsidRPr="00134123">
        <w:rPr>
          <w:rFonts w:ascii="Arial" w:hAnsi="Arial" w:cs="Arial"/>
          <w:b w:val="0"/>
          <w:bCs w:val="0"/>
          <w:sz w:val="24"/>
          <w:szCs w:val="24"/>
        </w:rPr>
        <w:t>szkolenia (max. 48h) i doradztwo biznesowe (max. 8h) na etapie poprzedzającym założenie firmy,</w:t>
      </w:r>
    </w:p>
    <w:p w14:paraId="7957D169" w14:textId="77777777" w:rsidR="00134123" w:rsidRDefault="00134123" w:rsidP="00134123">
      <w:pPr>
        <w:numPr>
          <w:ilvl w:val="0"/>
          <w:numId w:val="10"/>
        </w:numPr>
        <w:rPr>
          <w:rFonts w:ascii="Arial" w:hAnsi="Arial" w:cs="Arial"/>
          <w:b w:val="0"/>
          <w:bCs w:val="0"/>
          <w:sz w:val="24"/>
          <w:szCs w:val="24"/>
        </w:rPr>
      </w:pPr>
      <w:r w:rsidRPr="00134123">
        <w:rPr>
          <w:rFonts w:ascii="Arial" w:hAnsi="Arial" w:cs="Arial"/>
          <w:b w:val="0"/>
          <w:bCs w:val="0"/>
          <w:sz w:val="24"/>
          <w:szCs w:val="24"/>
        </w:rPr>
        <w:t>przyznanie bezzwrotnych środków finansowych na rozpoczęcie działalności gospodarczej w wysokości 100.000,00 PLN netto.</w:t>
      </w:r>
    </w:p>
    <w:p w14:paraId="642CF89E" w14:textId="77777777" w:rsidR="00DB624E" w:rsidRPr="00134123" w:rsidRDefault="00DB624E" w:rsidP="00DB624E">
      <w:pPr>
        <w:ind w:left="720"/>
        <w:rPr>
          <w:rFonts w:ascii="Arial" w:hAnsi="Arial" w:cs="Arial"/>
          <w:b w:val="0"/>
          <w:bCs w:val="0"/>
          <w:sz w:val="24"/>
          <w:szCs w:val="24"/>
        </w:rPr>
      </w:pPr>
    </w:p>
    <w:p w14:paraId="3909ABE5" w14:textId="77777777" w:rsidR="00134123" w:rsidRDefault="00134123" w:rsidP="00134123">
      <w:pPr>
        <w:rPr>
          <w:rFonts w:ascii="Arial" w:hAnsi="Arial" w:cs="Arial"/>
          <w:b w:val="0"/>
          <w:bCs w:val="0"/>
          <w:sz w:val="24"/>
          <w:szCs w:val="24"/>
        </w:rPr>
      </w:pPr>
      <w:r w:rsidRPr="00134123">
        <w:rPr>
          <w:rFonts w:ascii="Arial" w:hAnsi="Arial" w:cs="Arial"/>
          <w:b w:val="0"/>
          <w:bCs w:val="0"/>
          <w:sz w:val="24"/>
          <w:szCs w:val="24"/>
        </w:rPr>
        <w:t>Zakładane efekty w projekcie to 70 utworzonych miejsc pracy (w formie samozatrudnienia) przez osoby, które otrzymały całościowe wsparcie w projekcie zgodnie z standardem realizacji usługi.</w:t>
      </w:r>
    </w:p>
    <w:p w14:paraId="47022ADD" w14:textId="77777777" w:rsidR="00DB624E" w:rsidRPr="00134123" w:rsidRDefault="00DB624E" w:rsidP="00134123">
      <w:pPr>
        <w:rPr>
          <w:rFonts w:ascii="Arial" w:hAnsi="Arial" w:cs="Arial"/>
          <w:b w:val="0"/>
          <w:bCs w:val="0"/>
          <w:sz w:val="24"/>
          <w:szCs w:val="24"/>
        </w:rPr>
      </w:pPr>
    </w:p>
    <w:p w14:paraId="431448AF" w14:textId="77777777" w:rsidR="00134123" w:rsidRPr="00134123" w:rsidRDefault="00134123" w:rsidP="00134123">
      <w:pPr>
        <w:rPr>
          <w:rFonts w:ascii="Arial" w:hAnsi="Arial" w:cs="Arial"/>
          <w:b w:val="0"/>
          <w:bCs w:val="0"/>
          <w:sz w:val="24"/>
          <w:szCs w:val="24"/>
        </w:rPr>
      </w:pPr>
      <w:r w:rsidRPr="00134123">
        <w:rPr>
          <w:rFonts w:ascii="Arial" w:hAnsi="Arial" w:cs="Arial"/>
          <w:b w:val="0"/>
          <w:bCs w:val="0"/>
          <w:sz w:val="24"/>
          <w:szCs w:val="24"/>
        </w:rPr>
        <w:t>Warunkiem otrzymania dofinansowania jest:</w:t>
      </w:r>
    </w:p>
    <w:p w14:paraId="7C3528E7" w14:textId="77777777" w:rsidR="00134123" w:rsidRPr="00134123" w:rsidRDefault="00134123" w:rsidP="00134123">
      <w:pPr>
        <w:numPr>
          <w:ilvl w:val="0"/>
          <w:numId w:val="11"/>
        </w:numPr>
        <w:rPr>
          <w:rFonts w:ascii="Arial" w:hAnsi="Arial" w:cs="Arial"/>
          <w:b w:val="0"/>
          <w:bCs w:val="0"/>
          <w:sz w:val="24"/>
          <w:szCs w:val="24"/>
        </w:rPr>
      </w:pPr>
      <w:r w:rsidRPr="00134123">
        <w:rPr>
          <w:rFonts w:ascii="Arial" w:hAnsi="Arial" w:cs="Arial"/>
          <w:b w:val="0"/>
          <w:bCs w:val="0"/>
          <w:sz w:val="24"/>
          <w:szCs w:val="24"/>
        </w:rPr>
        <w:t>Przynależność do grupy docelowej:</w:t>
      </w:r>
    </w:p>
    <w:p w14:paraId="1E6F2320" w14:textId="7DED652D" w:rsidR="00134123" w:rsidRPr="00134123" w:rsidRDefault="00134123" w:rsidP="00134123">
      <w:pPr>
        <w:rPr>
          <w:rFonts w:ascii="Arial" w:hAnsi="Arial" w:cs="Arial"/>
          <w:b w:val="0"/>
          <w:bCs w:val="0"/>
          <w:sz w:val="24"/>
          <w:szCs w:val="24"/>
        </w:rPr>
      </w:pPr>
      <w:r w:rsidRPr="00134123">
        <w:rPr>
          <w:rFonts w:ascii="Arial" w:hAnsi="Arial" w:cs="Arial"/>
          <w:b w:val="0"/>
          <w:bCs w:val="0"/>
          <w:sz w:val="24"/>
          <w:szCs w:val="24"/>
        </w:rPr>
        <w:t xml:space="preserve">a. jesteś osobą pracującą lub zamieszkującą  (w rozumieniu przepisów Kodeksu Cywilnego) na obszarze wskazanym w Terytorialnym Planie Sprawiedliwej </w:t>
      </w:r>
      <w:r w:rsidRPr="00134123">
        <w:rPr>
          <w:rFonts w:ascii="Arial" w:hAnsi="Arial" w:cs="Arial"/>
          <w:b w:val="0"/>
          <w:bCs w:val="0"/>
          <w:sz w:val="24"/>
          <w:szCs w:val="24"/>
        </w:rPr>
        <w:lastRenderedPageBreak/>
        <w:t>Transformacji Województwa Śląskiego 2030, t</w:t>
      </w:r>
      <w:r w:rsidR="00DB624E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Pr="00134123">
        <w:rPr>
          <w:rFonts w:ascii="Arial" w:hAnsi="Arial" w:cs="Arial"/>
          <w:b w:val="0"/>
          <w:bCs w:val="0"/>
          <w:sz w:val="24"/>
          <w:szCs w:val="24"/>
        </w:rPr>
        <w:t>j</w:t>
      </w:r>
      <w:r w:rsidR="00DB624E">
        <w:rPr>
          <w:rFonts w:ascii="Arial" w:hAnsi="Arial" w:cs="Arial"/>
          <w:b w:val="0"/>
          <w:bCs w:val="0"/>
          <w:sz w:val="24"/>
          <w:szCs w:val="24"/>
        </w:rPr>
        <w:t>est</w:t>
      </w:r>
      <w:r w:rsidRPr="00134123">
        <w:rPr>
          <w:rFonts w:ascii="Arial" w:hAnsi="Arial" w:cs="Arial"/>
          <w:b w:val="0"/>
          <w:bCs w:val="0"/>
          <w:sz w:val="24"/>
          <w:szCs w:val="24"/>
        </w:rPr>
        <w:t xml:space="preserve"> wyłącznie jednego z 7 podregionów górniczych województwa śląskiego, t</w:t>
      </w:r>
      <w:r w:rsidR="00DB624E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Pr="00134123">
        <w:rPr>
          <w:rFonts w:ascii="Arial" w:hAnsi="Arial" w:cs="Arial"/>
          <w:b w:val="0"/>
          <w:bCs w:val="0"/>
          <w:sz w:val="24"/>
          <w:szCs w:val="24"/>
        </w:rPr>
        <w:t>j</w:t>
      </w:r>
      <w:r w:rsidR="00DB624E">
        <w:rPr>
          <w:rFonts w:ascii="Arial" w:hAnsi="Arial" w:cs="Arial"/>
          <w:b w:val="0"/>
          <w:bCs w:val="0"/>
          <w:sz w:val="24"/>
          <w:szCs w:val="24"/>
        </w:rPr>
        <w:t>est</w:t>
      </w:r>
      <w:r w:rsidRPr="00134123">
        <w:rPr>
          <w:rFonts w:ascii="Arial" w:hAnsi="Arial" w:cs="Arial"/>
          <w:b w:val="0"/>
          <w:bCs w:val="0"/>
          <w:sz w:val="24"/>
          <w:szCs w:val="24"/>
        </w:rPr>
        <w:t>: podregionu katowickiego, sosnowieckiego, tyskiego, bytomskiego, gliwickiego, rybnickiego oraz bielskiego;</w:t>
      </w:r>
    </w:p>
    <w:p w14:paraId="28A34A2F" w14:textId="0C19AC50" w:rsidR="00134123" w:rsidRPr="00134123" w:rsidRDefault="00134123" w:rsidP="00134123">
      <w:pPr>
        <w:rPr>
          <w:rFonts w:ascii="Arial" w:hAnsi="Arial" w:cs="Arial"/>
          <w:b w:val="0"/>
          <w:bCs w:val="0"/>
          <w:sz w:val="24"/>
          <w:szCs w:val="24"/>
        </w:rPr>
      </w:pPr>
      <w:r w:rsidRPr="00134123">
        <w:rPr>
          <w:rFonts w:ascii="Arial" w:hAnsi="Arial" w:cs="Arial"/>
          <w:b w:val="0"/>
          <w:bCs w:val="0"/>
          <w:sz w:val="24"/>
          <w:szCs w:val="24"/>
        </w:rPr>
        <w:t>b.  jesteś osobą zagrożoną, przewidzianą do zwolnienia lub zwolnioną (w okresie po 28 maja 2021 r., t</w:t>
      </w:r>
      <w:r w:rsidR="00DB624E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Pr="00134123">
        <w:rPr>
          <w:rFonts w:ascii="Arial" w:hAnsi="Arial" w:cs="Arial"/>
          <w:b w:val="0"/>
          <w:bCs w:val="0"/>
          <w:sz w:val="24"/>
          <w:szCs w:val="24"/>
        </w:rPr>
        <w:t>j</w:t>
      </w:r>
      <w:r w:rsidR="00DB624E">
        <w:rPr>
          <w:rFonts w:ascii="Arial" w:hAnsi="Arial" w:cs="Arial"/>
          <w:b w:val="0"/>
          <w:bCs w:val="0"/>
          <w:sz w:val="24"/>
          <w:szCs w:val="24"/>
        </w:rPr>
        <w:t>est</w:t>
      </w:r>
      <w:r w:rsidRPr="00134123">
        <w:rPr>
          <w:rFonts w:ascii="Arial" w:hAnsi="Arial" w:cs="Arial"/>
          <w:b w:val="0"/>
          <w:bCs w:val="0"/>
          <w:sz w:val="24"/>
          <w:szCs w:val="24"/>
        </w:rPr>
        <w:t xml:space="preserve"> po dacie podpisania Umowy społecznej dotyczącej transformacji sektora górnictwa węgla kamiennego oraz wybranych procesów transformacji woj</w:t>
      </w:r>
      <w:r w:rsidR="00DB624E">
        <w:rPr>
          <w:rFonts w:ascii="Arial" w:hAnsi="Arial" w:cs="Arial"/>
          <w:b w:val="0"/>
          <w:bCs w:val="0"/>
          <w:sz w:val="24"/>
          <w:szCs w:val="24"/>
        </w:rPr>
        <w:t>ewództwa</w:t>
      </w:r>
      <w:r w:rsidRPr="00134123">
        <w:rPr>
          <w:rFonts w:ascii="Arial" w:hAnsi="Arial" w:cs="Arial"/>
          <w:b w:val="0"/>
          <w:bCs w:val="0"/>
          <w:sz w:val="24"/>
          <w:szCs w:val="24"/>
        </w:rPr>
        <w:t xml:space="preserve"> śląskiego) z przyczyn niedotyczących pracownika;</w:t>
      </w:r>
    </w:p>
    <w:p w14:paraId="7F82D5B0" w14:textId="43D424B2" w:rsidR="00DB624E" w:rsidRPr="00DB624E" w:rsidRDefault="00134123" w:rsidP="00DB624E">
      <w:pPr>
        <w:pStyle w:val="Akapitzlist"/>
        <w:numPr>
          <w:ilvl w:val="0"/>
          <w:numId w:val="11"/>
        </w:numPr>
        <w:rPr>
          <w:rFonts w:ascii="Arial" w:hAnsi="Arial" w:cs="Arial"/>
          <w:b w:val="0"/>
          <w:bCs w:val="0"/>
          <w:sz w:val="24"/>
          <w:szCs w:val="24"/>
        </w:rPr>
      </w:pPr>
      <w:r w:rsidRPr="00DB624E">
        <w:rPr>
          <w:rFonts w:ascii="Arial" w:hAnsi="Arial" w:cs="Arial"/>
          <w:b w:val="0"/>
          <w:bCs w:val="0"/>
          <w:sz w:val="24"/>
          <w:szCs w:val="24"/>
        </w:rPr>
        <w:t>Złożenie dokumentów rekrutacyjnych w odpowiedzi na ogłoszony nabór (terminy naborów dostępne na stronie internetowej projektu </w:t>
      </w:r>
      <w:hyperlink r:id="rId6" w:history="1">
        <w:r w:rsidRPr="00DB624E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www.inkubatoreu.pl</w:t>
        </w:r>
      </w:hyperlink>
      <w:r w:rsidRPr="00DB624E">
        <w:rPr>
          <w:rFonts w:ascii="Arial" w:hAnsi="Arial" w:cs="Arial"/>
          <w:b w:val="0"/>
          <w:bCs w:val="0"/>
          <w:sz w:val="24"/>
          <w:szCs w:val="24"/>
        </w:rPr>
        <w:t>);</w:t>
      </w:r>
    </w:p>
    <w:p w14:paraId="6EFC6672" w14:textId="40CA4F7F" w:rsidR="00DB624E" w:rsidRPr="00DB624E" w:rsidRDefault="00134123" w:rsidP="00DB624E">
      <w:pPr>
        <w:pStyle w:val="Akapitzlist"/>
        <w:numPr>
          <w:ilvl w:val="0"/>
          <w:numId w:val="11"/>
        </w:numPr>
        <w:rPr>
          <w:rFonts w:ascii="Arial" w:hAnsi="Arial" w:cs="Arial"/>
          <w:b w:val="0"/>
          <w:bCs w:val="0"/>
          <w:sz w:val="24"/>
          <w:szCs w:val="24"/>
        </w:rPr>
      </w:pPr>
      <w:r w:rsidRPr="00DB624E">
        <w:rPr>
          <w:rFonts w:ascii="Arial" w:hAnsi="Arial" w:cs="Arial"/>
          <w:b w:val="0"/>
          <w:bCs w:val="0"/>
          <w:sz w:val="24"/>
          <w:szCs w:val="24"/>
        </w:rPr>
        <w:t>Zakwalifikowanie się do II etapu rekrutacji czyli rozmowy z doradcą zawodowym;</w:t>
      </w:r>
    </w:p>
    <w:p w14:paraId="1B61B276" w14:textId="517FF4EB" w:rsidR="00134123" w:rsidRPr="00DB624E" w:rsidRDefault="00134123" w:rsidP="00DB624E">
      <w:pPr>
        <w:pStyle w:val="Akapitzlist"/>
        <w:numPr>
          <w:ilvl w:val="0"/>
          <w:numId w:val="11"/>
        </w:numPr>
        <w:rPr>
          <w:rFonts w:ascii="Arial" w:hAnsi="Arial" w:cs="Arial"/>
          <w:b w:val="0"/>
          <w:bCs w:val="0"/>
          <w:sz w:val="24"/>
          <w:szCs w:val="24"/>
        </w:rPr>
      </w:pPr>
      <w:r w:rsidRPr="00DB624E">
        <w:rPr>
          <w:rFonts w:ascii="Arial" w:hAnsi="Arial" w:cs="Arial"/>
          <w:b w:val="0"/>
          <w:bCs w:val="0"/>
          <w:sz w:val="24"/>
          <w:szCs w:val="24"/>
        </w:rPr>
        <w:t>Podpisanie umowy uczestnictwa w projekcie;</w:t>
      </w:r>
    </w:p>
    <w:p w14:paraId="0E0813FD" w14:textId="0757ECCD" w:rsidR="00134123" w:rsidRPr="00DB624E" w:rsidRDefault="00134123" w:rsidP="00DB624E">
      <w:pPr>
        <w:pStyle w:val="Akapitzlist"/>
        <w:numPr>
          <w:ilvl w:val="0"/>
          <w:numId w:val="11"/>
        </w:numPr>
        <w:rPr>
          <w:rFonts w:ascii="Arial" w:hAnsi="Arial" w:cs="Arial"/>
          <w:b w:val="0"/>
          <w:bCs w:val="0"/>
          <w:sz w:val="24"/>
          <w:szCs w:val="24"/>
        </w:rPr>
      </w:pPr>
      <w:r w:rsidRPr="00DB624E">
        <w:rPr>
          <w:rFonts w:ascii="Arial" w:hAnsi="Arial" w:cs="Arial"/>
          <w:b w:val="0"/>
          <w:bCs w:val="0"/>
          <w:sz w:val="24"/>
          <w:szCs w:val="24"/>
        </w:rPr>
        <w:t>Wzięcie udziału w szkoleniach i doradztwie biznesowym;</w:t>
      </w:r>
    </w:p>
    <w:p w14:paraId="66F39073" w14:textId="5E8F1907" w:rsidR="00134123" w:rsidRPr="00DB624E" w:rsidRDefault="00134123" w:rsidP="00DB624E">
      <w:pPr>
        <w:pStyle w:val="Akapitzlist"/>
        <w:numPr>
          <w:ilvl w:val="0"/>
          <w:numId w:val="11"/>
        </w:numPr>
        <w:rPr>
          <w:rFonts w:ascii="Arial" w:hAnsi="Arial" w:cs="Arial"/>
          <w:b w:val="0"/>
          <w:bCs w:val="0"/>
          <w:sz w:val="24"/>
          <w:szCs w:val="24"/>
        </w:rPr>
      </w:pPr>
      <w:r w:rsidRPr="00DB624E">
        <w:rPr>
          <w:rFonts w:ascii="Arial" w:hAnsi="Arial" w:cs="Arial"/>
          <w:b w:val="0"/>
          <w:bCs w:val="0"/>
          <w:sz w:val="24"/>
          <w:szCs w:val="24"/>
        </w:rPr>
        <w:t>Przygotowanie biznesplanu i otrzymanie pozytywnej oceny jego weryfikacji;</w:t>
      </w:r>
    </w:p>
    <w:p w14:paraId="28F966D1" w14:textId="0A89DEB6" w:rsidR="00134123" w:rsidRPr="00DB624E" w:rsidRDefault="00134123" w:rsidP="00DB624E">
      <w:pPr>
        <w:pStyle w:val="Akapitzlist"/>
        <w:numPr>
          <w:ilvl w:val="0"/>
          <w:numId w:val="11"/>
        </w:numPr>
        <w:rPr>
          <w:rFonts w:ascii="Arial" w:hAnsi="Arial" w:cs="Arial"/>
          <w:b w:val="0"/>
          <w:bCs w:val="0"/>
          <w:sz w:val="24"/>
          <w:szCs w:val="24"/>
        </w:rPr>
      </w:pPr>
      <w:r w:rsidRPr="00DB624E">
        <w:rPr>
          <w:rFonts w:ascii="Arial" w:hAnsi="Arial" w:cs="Arial"/>
          <w:b w:val="0"/>
          <w:bCs w:val="0"/>
          <w:sz w:val="24"/>
          <w:szCs w:val="24"/>
        </w:rPr>
        <w:t>Założenie działalności gospodarczej w miejscowości znajdującej się na terenie jednego z 7 podregionów: katowickiego, sosnowieckiego, tyskiego, bytomskiego, gliwickiego, rybnickiego oraz bielskiego;</w:t>
      </w:r>
    </w:p>
    <w:p w14:paraId="02EA2E01" w14:textId="36B371CD" w:rsidR="00134123" w:rsidRPr="00DB624E" w:rsidRDefault="00134123" w:rsidP="00DB624E">
      <w:pPr>
        <w:pStyle w:val="Akapitzlist"/>
        <w:numPr>
          <w:ilvl w:val="0"/>
          <w:numId w:val="11"/>
        </w:numPr>
        <w:rPr>
          <w:rFonts w:ascii="Arial" w:hAnsi="Arial" w:cs="Arial"/>
          <w:b w:val="0"/>
          <w:bCs w:val="0"/>
          <w:sz w:val="24"/>
          <w:szCs w:val="24"/>
        </w:rPr>
      </w:pPr>
      <w:r w:rsidRPr="00DB624E">
        <w:rPr>
          <w:rFonts w:ascii="Arial" w:hAnsi="Arial" w:cs="Arial"/>
          <w:b w:val="0"/>
          <w:bCs w:val="0"/>
          <w:sz w:val="24"/>
          <w:szCs w:val="24"/>
        </w:rPr>
        <w:t>Podpisanie umowy o dotację;</w:t>
      </w:r>
    </w:p>
    <w:p w14:paraId="6CF39A2D" w14:textId="7B30CE13" w:rsidR="00134123" w:rsidRPr="00DB624E" w:rsidRDefault="00134123" w:rsidP="00DB624E">
      <w:pPr>
        <w:pStyle w:val="Akapitzlist"/>
        <w:numPr>
          <w:ilvl w:val="0"/>
          <w:numId w:val="11"/>
        </w:numPr>
        <w:rPr>
          <w:rFonts w:ascii="Arial" w:hAnsi="Arial" w:cs="Arial"/>
          <w:b w:val="0"/>
          <w:bCs w:val="0"/>
          <w:sz w:val="24"/>
          <w:szCs w:val="24"/>
        </w:rPr>
      </w:pPr>
      <w:r w:rsidRPr="00DB624E">
        <w:rPr>
          <w:rFonts w:ascii="Arial" w:hAnsi="Arial" w:cs="Arial"/>
          <w:b w:val="0"/>
          <w:bCs w:val="0"/>
          <w:sz w:val="24"/>
          <w:szCs w:val="24"/>
        </w:rPr>
        <w:t>Wniesienie  zabezpieczenie zwrotu otrzymanego wsparcia:</w:t>
      </w:r>
    </w:p>
    <w:p w14:paraId="586EAAEE" w14:textId="77777777" w:rsidR="00134123" w:rsidRPr="00134123" w:rsidRDefault="00134123" w:rsidP="00134123">
      <w:pPr>
        <w:numPr>
          <w:ilvl w:val="0"/>
          <w:numId w:val="12"/>
        </w:numPr>
        <w:rPr>
          <w:rFonts w:ascii="Arial" w:hAnsi="Arial" w:cs="Arial"/>
          <w:b w:val="0"/>
          <w:bCs w:val="0"/>
          <w:sz w:val="24"/>
          <w:szCs w:val="24"/>
        </w:rPr>
      </w:pPr>
      <w:r w:rsidRPr="00134123">
        <w:rPr>
          <w:rFonts w:ascii="Arial" w:hAnsi="Arial" w:cs="Arial"/>
          <w:b w:val="0"/>
          <w:bCs w:val="0"/>
          <w:sz w:val="24"/>
          <w:szCs w:val="24"/>
        </w:rPr>
        <w:t>weksel własny,</w:t>
      </w:r>
    </w:p>
    <w:p w14:paraId="28A063AC" w14:textId="77777777" w:rsidR="00134123" w:rsidRPr="00134123" w:rsidRDefault="00134123" w:rsidP="00134123">
      <w:pPr>
        <w:numPr>
          <w:ilvl w:val="0"/>
          <w:numId w:val="12"/>
        </w:numPr>
        <w:rPr>
          <w:rFonts w:ascii="Arial" w:hAnsi="Arial" w:cs="Arial"/>
          <w:b w:val="0"/>
          <w:bCs w:val="0"/>
          <w:sz w:val="24"/>
          <w:szCs w:val="24"/>
        </w:rPr>
      </w:pPr>
      <w:r w:rsidRPr="00134123">
        <w:rPr>
          <w:rFonts w:ascii="Arial" w:hAnsi="Arial" w:cs="Arial"/>
          <w:b w:val="0"/>
          <w:bCs w:val="0"/>
          <w:sz w:val="24"/>
          <w:szCs w:val="24"/>
        </w:rPr>
        <w:t>weksel z poręczeniem wekslowym (</w:t>
      </w:r>
      <w:proofErr w:type="spellStart"/>
      <w:r w:rsidRPr="00134123">
        <w:rPr>
          <w:rFonts w:ascii="Arial" w:hAnsi="Arial" w:cs="Arial"/>
          <w:b w:val="0"/>
          <w:bCs w:val="0"/>
          <w:sz w:val="24"/>
          <w:szCs w:val="24"/>
        </w:rPr>
        <w:t>aval</w:t>
      </w:r>
      <w:proofErr w:type="spellEnd"/>
      <w:r w:rsidRPr="00134123">
        <w:rPr>
          <w:rFonts w:ascii="Arial" w:hAnsi="Arial" w:cs="Arial"/>
          <w:b w:val="0"/>
          <w:bCs w:val="0"/>
          <w:sz w:val="24"/>
          <w:szCs w:val="24"/>
        </w:rPr>
        <w:t>),</w:t>
      </w:r>
    </w:p>
    <w:p w14:paraId="2C1C96F3" w14:textId="77777777" w:rsidR="00134123" w:rsidRPr="00134123" w:rsidRDefault="00134123" w:rsidP="00134123">
      <w:pPr>
        <w:numPr>
          <w:ilvl w:val="0"/>
          <w:numId w:val="12"/>
        </w:numPr>
        <w:rPr>
          <w:rFonts w:ascii="Arial" w:hAnsi="Arial" w:cs="Arial"/>
          <w:b w:val="0"/>
          <w:bCs w:val="0"/>
          <w:sz w:val="24"/>
          <w:szCs w:val="24"/>
        </w:rPr>
      </w:pPr>
      <w:r w:rsidRPr="00134123">
        <w:rPr>
          <w:rFonts w:ascii="Arial" w:hAnsi="Arial" w:cs="Arial"/>
          <w:b w:val="0"/>
          <w:bCs w:val="0"/>
          <w:sz w:val="24"/>
          <w:szCs w:val="24"/>
        </w:rPr>
        <w:t>poręczenie,</w:t>
      </w:r>
    </w:p>
    <w:p w14:paraId="5FD7BD78" w14:textId="77777777" w:rsidR="00134123" w:rsidRPr="00134123" w:rsidRDefault="00134123" w:rsidP="00134123">
      <w:pPr>
        <w:numPr>
          <w:ilvl w:val="0"/>
          <w:numId w:val="12"/>
        </w:numPr>
        <w:rPr>
          <w:rFonts w:ascii="Arial" w:hAnsi="Arial" w:cs="Arial"/>
          <w:b w:val="0"/>
          <w:bCs w:val="0"/>
          <w:sz w:val="24"/>
          <w:szCs w:val="24"/>
        </w:rPr>
      </w:pPr>
      <w:r w:rsidRPr="00134123">
        <w:rPr>
          <w:rFonts w:ascii="Arial" w:hAnsi="Arial" w:cs="Arial"/>
          <w:b w:val="0"/>
          <w:bCs w:val="0"/>
          <w:sz w:val="24"/>
          <w:szCs w:val="24"/>
        </w:rPr>
        <w:t>gwarancja bankowa,</w:t>
      </w:r>
    </w:p>
    <w:p w14:paraId="728C9296" w14:textId="77777777" w:rsidR="00134123" w:rsidRPr="00134123" w:rsidRDefault="00134123" w:rsidP="00134123">
      <w:pPr>
        <w:numPr>
          <w:ilvl w:val="0"/>
          <w:numId w:val="12"/>
        </w:numPr>
        <w:rPr>
          <w:rFonts w:ascii="Arial" w:hAnsi="Arial" w:cs="Arial"/>
          <w:b w:val="0"/>
          <w:bCs w:val="0"/>
          <w:sz w:val="24"/>
          <w:szCs w:val="24"/>
        </w:rPr>
      </w:pPr>
      <w:r w:rsidRPr="00134123">
        <w:rPr>
          <w:rFonts w:ascii="Arial" w:hAnsi="Arial" w:cs="Arial"/>
          <w:b w:val="0"/>
          <w:bCs w:val="0"/>
          <w:sz w:val="24"/>
          <w:szCs w:val="24"/>
        </w:rPr>
        <w:t>blokada rachunku bankowego</w:t>
      </w:r>
    </w:p>
    <w:p w14:paraId="15E07736" w14:textId="77777777" w:rsidR="00134123" w:rsidRPr="00134123" w:rsidRDefault="00134123" w:rsidP="00134123">
      <w:pPr>
        <w:numPr>
          <w:ilvl w:val="0"/>
          <w:numId w:val="12"/>
        </w:numPr>
        <w:rPr>
          <w:rFonts w:ascii="Arial" w:hAnsi="Arial" w:cs="Arial"/>
          <w:b w:val="0"/>
          <w:bCs w:val="0"/>
          <w:sz w:val="24"/>
          <w:szCs w:val="24"/>
        </w:rPr>
      </w:pPr>
      <w:r w:rsidRPr="00134123">
        <w:rPr>
          <w:rFonts w:ascii="Arial" w:hAnsi="Arial" w:cs="Arial"/>
          <w:b w:val="0"/>
          <w:bCs w:val="0"/>
          <w:sz w:val="24"/>
          <w:szCs w:val="24"/>
        </w:rPr>
        <w:t>hipoteka,</w:t>
      </w:r>
    </w:p>
    <w:p w14:paraId="5F4A09B0" w14:textId="77777777" w:rsidR="00134123" w:rsidRPr="00134123" w:rsidRDefault="00134123" w:rsidP="00134123">
      <w:pPr>
        <w:numPr>
          <w:ilvl w:val="0"/>
          <w:numId w:val="12"/>
        </w:numPr>
        <w:rPr>
          <w:rFonts w:ascii="Arial" w:hAnsi="Arial" w:cs="Arial"/>
          <w:b w:val="0"/>
          <w:bCs w:val="0"/>
          <w:sz w:val="24"/>
          <w:szCs w:val="24"/>
        </w:rPr>
      </w:pPr>
      <w:r w:rsidRPr="00134123">
        <w:rPr>
          <w:rFonts w:ascii="Arial" w:hAnsi="Arial" w:cs="Arial"/>
          <w:b w:val="0"/>
          <w:bCs w:val="0"/>
          <w:sz w:val="24"/>
          <w:szCs w:val="24"/>
        </w:rPr>
        <w:t>zastaw rejestrowy na prawach lub rzeczach,</w:t>
      </w:r>
    </w:p>
    <w:p w14:paraId="3662922F" w14:textId="77777777" w:rsidR="00134123" w:rsidRPr="00134123" w:rsidRDefault="00134123" w:rsidP="00134123">
      <w:pPr>
        <w:numPr>
          <w:ilvl w:val="0"/>
          <w:numId w:val="12"/>
        </w:numPr>
        <w:rPr>
          <w:rFonts w:ascii="Arial" w:hAnsi="Arial" w:cs="Arial"/>
          <w:b w:val="0"/>
          <w:bCs w:val="0"/>
          <w:sz w:val="24"/>
          <w:szCs w:val="24"/>
        </w:rPr>
      </w:pPr>
      <w:r w:rsidRPr="00134123">
        <w:rPr>
          <w:rFonts w:ascii="Arial" w:hAnsi="Arial" w:cs="Arial"/>
          <w:b w:val="0"/>
          <w:bCs w:val="0"/>
          <w:sz w:val="24"/>
          <w:szCs w:val="24"/>
        </w:rPr>
        <w:t>Akt notarialny o poddaniu się egzekucji przez dłużnika.</w:t>
      </w:r>
    </w:p>
    <w:p w14:paraId="7E8EE877" w14:textId="4FF42AF7" w:rsidR="00134123" w:rsidRPr="00DB624E" w:rsidRDefault="00134123" w:rsidP="00DB624E">
      <w:pPr>
        <w:pStyle w:val="Akapitzlist"/>
        <w:numPr>
          <w:ilvl w:val="0"/>
          <w:numId w:val="11"/>
        </w:numPr>
        <w:rPr>
          <w:rFonts w:ascii="Arial" w:hAnsi="Arial" w:cs="Arial"/>
          <w:b w:val="0"/>
          <w:bCs w:val="0"/>
          <w:sz w:val="24"/>
          <w:szCs w:val="24"/>
        </w:rPr>
      </w:pPr>
      <w:r w:rsidRPr="00DB624E">
        <w:rPr>
          <w:rFonts w:ascii="Arial" w:hAnsi="Arial" w:cs="Arial"/>
          <w:b w:val="0"/>
          <w:bCs w:val="0"/>
          <w:sz w:val="24"/>
          <w:szCs w:val="24"/>
        </w:rPr>
        <w:t>Rozliczenie się z udzielonej dotacji (faktury, przelewy potwierdzające dokonanie zakupu w kwotach netto);</w:t>
      </w:r>
    </w:p>
    <w:p w14:paraId="4B7923CD" w14:textId="2346D224" w:rsidR="00134123" w:rsidRPr="00DB624E" w:rsidRDefault="00134123" w:rsidP="00DB624E">
      <w:pPr>
        <w:pStyle w:val="Akapitzlist"/>
        <w:numPr>
          <w:ilvl w:val="0"/>
          <w:numId w:val="11"/>
        </w:numPr>
        <w:rPr>
          <w:rFonts w:ascii="Arial" w:hAnsi="Arial" w:cs="Arial"/>
          <w:b w:val="0"/>
          <w:bCs w:val="0"/>
          <w:sz w:val="24"/>
          <w:szCs w:val="24"/>
        </w:rPr>
      </w:pPr>
      <w:r w:rsidRPr="00DB624E">
        <w:rPr>
          <w:rFonts w:ascii="Arial" w:hAnsi="Arial" w:cs="Arial"/>
          <w:b w:val="0"/>
          <w:bCs w:val="0"/>
          <w:sz w:val="24"/>
          <w:szCs w:val="24"/>
        </w:rPr>
        <w:t>Wniesienie wkładu własnego w wysokości 5,5% przyznanego wsparcia;</w:t>
      </w:r>
    </w:p>
    <w:p w14:paraId="015F5202" w14:textId="3ED0AA52" w:rsidR="00134123" w:rsidRPr="00DB624E" w:rsidRDefault="00134123" w:rsidP="00DB624E">
      <w:pPr>
        <w:pStyle w:val="Akapitzlist"/>
        <w:numPr>
          <w:ilvl w:val="0"/>
          <w:numId w:val="11"/>
        </w:numPr>
        <w:rPr>
          <w:rFonts w:ascii="Arial" w:hAnsi="Arial" w:cs="Arial"/>
          <w:b w:val="0"/>
          <w:bCs w:val="0"/>
          <w:sz w:val="24"/>
          <w:szCs w:val="24"/>
        </w:rPr>
      </w:pPr>
      <w:r w:rsidRPr="00DB624E">
        <w:rPr>
          <w:rFonts w:ascii="Arial" w:hAnsi="Arial" w:cs="Arial"/>
          <w:b w:val="0"/>
          <w:bCs w:val="0"/>
          <w:sz w:val="24"/>
          <w:szCs w:val="24"/>
        </w:rPr>
        <w:t>Utrzymanie działalności gospodarczej przez min. 12 m</w:t>
      </w:r>
      <w:r w:rsidR="00DB624E">
        <w:rPr>
          <w:rFonts w:ascii="Arial" w:hAnsi="Arial" w:cs="Arial"/>
          <w:b w:val="0"/>
          <w:bCs w:val="0"/>
          <w:sz w:val="24"/>
          <w:szCs w:val="24"/>
        </w:rPr>
        <w:t>iesięcy</w:t>
      </w:r>
      <w:r w:rsidRPr="00DB624E">
        <w:rPr>
          <w:rFonts w:ascii="Arial" w:hAnsi="Arial" w:cs="Arial"/>
          <w:b w:val="0"/>
          <w:bCs w:val="0"/>
          <w:sz w:val="24"/>
          <w:szCs w:val="24"/>
        </w:rPr>
        <w:t xml:space="preserve"> (</w:t>
      </w:r>
      <w:r w:rsidR="00DB624E" w:rsidRPr="00DB624E">
        <w:rPr>
          <w:rFonts w:ascii="Arial" w:hAnsi="Arial" w:cs="Arial"/>
          <w:b w:val="0"/>
          <w:bCs w:val="0"/>
          <w:sz w:val="24"/>
          <w:szCs w:val="24"/>
        </w:rPr>
        <w:t>m</w:t>
      </w:r>
      <w:r w:rsidR="00DB624E">
        <w:rPr>
          <w:rFonts w:ascii="Arial" w:hAnsi="Arial" w:cs="Arial"/>
          <w:b w:val="0"/>
          <w:bCs w:val="0"/>
          <w:sz w:val="24"/>
          <w:szCs w:val="24"/>
        </w:rPr>
        <w:t>iędzy in</w:t>
      </w:r>
      <w:r w:rsidR="00DB624E" w:rsidRPr="00DB624E">
        <w:rPr>
          <w:rFonts w:ascii="Arial" w:hAnsi="Arial" w:cs="Arial"/>
          <w:b w:val="0"/>
          <w:bCs w:val="0"/>
          <w:sz w:val="24"/>
          <w:szCs w:val="24"/>
        </w:rPr>
        <w:t>n</w:t>
      </w:r>
      <w:r w:rsidR="00DB624E">
        <w:rPr>
          <w:rFonts w:ascii="Arial" w:hAnsi="Arial" w:cs="Arial"/>
          <w:b w:val="0"/>
          <w:bCs w:val="0"/>
          <w:sz w:val="24"/>
          <w:szCs w:val="24"/>
        </w:rPr>
        <w:t>ymi</w:t>
      </w:r>
      <w:r w:rsidRPr="00DB624E">
        <w:rPr>
          <w:rFonts w:ascii="Arial" w:hAnsi="Arial" w:cs="Arial"/>
          <w:b w:val="0"/>
          <w:bCs w:val="0"/>
          <w:sz w:val="24"/>
          <w:szCs w:val="24"/>
        </w:rPr>
        <w:t xml:space="preserve"> potwierdzenie rzeczywistego prowadzenia działalności gospodarczej, potwierdzenie odprowadzania składek ZUS) .</w:t>
      </w:r>
    </w:p>
    <w:p w14:paraId="40D9C4BC" w14:textId="77777777" w:rsidR="00134123" w:rsidRPr="00134123" w:rsidRDefault="00134123" w:rsidP="00134123">
      <w:pPr>
        <w:rPr>
          <w:rFonts w:ascii="Arial" w:hAnsi="Arial" w:cs="Arial"/>
          <w:b w:val="0"/>
          <w:bCs w:val="0"/>
          <w:sz w:val="24"/>
          <w:szCs w:val="24"/>
        </w:rPr>
      </w:pPr>
      <w:r w:rsidRPr="00134123">
        <w:rPr>
          <w:rFonts w:ascii="Arial" w:hAnsi="Arial" w:cs="Arial"/>
          <w:b w:val="0"/>
          <w:bCs w:val="0"/>
          <w:sz w:val="24"/>
          <w:szCs w:val="24"/>
        </w:rPr>
        <w:t>Projekt współfinansowany jest ze środków Funduszu na rzecz Sprawiedliwej Transformacji w ramach Programu Fundusze Europejskie dla Śląskiego 2021-2027.Priorytet FESL.10 Fundusze Europejskie na transformację działanie FESL.10.20 Wsparcie na założenie działalności gospodarczej.</w:t>
      </w:r>
    </w:p>
    <w:p w14:paraId="7D5D2800" w14:textId="77777777" w:rsidR="00134123" w:rsidRPr="00134123" w:rsidRDefault="00134123" w:rsidP="00134123">
      <w:pPr>
        <w:rPr>
          <w:rFonts w:ascii="Arial" w:hAnsi="Arial" w:cs="Arial"/>
          <w:b w:val="0"/>
          <w:bCs w:val="0"/>
          <w:sz w:val="24"/>
          <w:szCs w:val="24"/>
        </w:rPr>
      </w:pPr>
      <w:r w:rsidRPr="00134123">
        <w:rPr>
          <w:rFonts w:ascii="Arial" w:hAnsi="Arial" w:cs="Arial"/>
          <w:b w:val="0"/>
          <w:bCs w:val="0"/>
          <w:sz w:val="24"/>
          <w:szCs w:val="24"/>
        </w:rPr>
        <w:t>Okres realizacji projektu: 01.06.2024 do 30.06.2026</w:t>
      </w:r>
    </w:p>
    <w:p w14:paraId="79D48D25" w14:textId="77777777" w:rsidR="00134123" w:rsidRPr="00134123" w:rsidRDefault="00134123" w:rsidP="00134123">
      <w:pPr>
        <w:rPr>
          <w:rFonts w:ascii="Arial" w:hAnsi="Arial" w:cs="Arial"/>
          <w:b w:val="0"/>
          <w:bCs w:val="0"/>
          <w:sz w:val="24"/>
          <w:szCs w:val="24"/>
        </w:rPr>
      </w:pPr>
      <w:r w:rsidRPr="00134123">
        <w:rPr>
          <w:rFonts w:ascii="Arial" w:hAnsi="Arial" w:cs="Arial"/>
          <w:b w:val="0"/>
          <w:bCs w:val="0"/>
          <w:sz w:val="24"/>
          <w:szCs w:val="24"/>
        </w:rPr>
        <w:lastRenderedPageBreak/>
        <w:t>Wartość projektu: 8 571 266.00 PLN</w:t>
      </w:r>
    </w:p>
    <w:p w14:paraId="6A37BC1A" w14:textId="77777777" w:rsidR="00134123" w:rsidRPr="00134123" w:rsidRDefault="00134123" w:rsidP="00134123">
      <w:pPr>
        <w:rPr>
          <w:rFonts w:ascii="Arial" w:hAnsi="Arial" w:cs="Arial"/>
          <w:b w:val="0"/>
          <w:bCs w:val="0"/>
          <w:sz w:val="24"/>
          <w:szCs w:val="24"/>
        </w:rPr>
      </w:pPr>
      <w:r w:rsidRPr="00134123">
        <w:rPr>
          <w:rFonts w:ascii="Arial" w:hAnsi="Arial" w:cs="Arial"/>
          <w:b w:val="0"/>
          <w:bCs w:val="0"/>
          <w:sz w:val="24"/>
          <w:szCs w:val="24"/>
        </w:rPr>
        <w:t>Wysokość wkładu z Funduszy Europejskich: 8 142 702.70 PLN</w:t>
      </w:r>
    </w:p>
    <w:p w14:paraId="77380E6E" w14:textId="6BA30B27" w:rsidR="00134123" w:rsidRPr="00134123" w:rsidRDefault="00134123" w:rsidP="00134123">
      <w:pPr>
        <w:rPr>
          <w:rFonts w:ascii="Arial" w:hAnsi="Arial" w:cs="Arial"/>
          <w:b w:val="0"/>
          <w:bCs w:val="0"/>
          <w:sz w:val="24"/>
          <w:szCs w:val="24"/>
        </w:rPr>
      </w:pPr>
      <w:r w:rsidRPr="00134123">
        <w:rPr>
          <w:rFonts w:ascii="Arial" w:hAnsi="Arial" w:cs="Arial"/>
          <w:b w:val="0"/>
          <w:bCs w:val="0"/>
          <w:sz w:val="24"/>
          <w:szCs w:val="24"/>
        </w:rPr>
        <w:t>Szczegółowych informacji udzielają pracownicy Biuro Projektu Inkubatora pod n</w:t>
      </w:r>
      <w:r w:rsidR="00DB624E">
        <w:rPr>
          <w:rFonts w:ascii="Arial" w:hAnsi="Arial" w:cs="Arial"/>
          <w:b w:val="0"/>
          <w:bCs w:val="0"/>
          <w:sz w:val="24"/>
          <w:szCs w:val="24"/>
        </w:rPr>
        <w:t>umerem</w:t>
      </w:r>
      <w:r w:rsidRPr="00134123">
        <w:rPr>
          <w:rFonts w:ascii="Arial" w:hAnsi="Arial" w:cs="Arial"/>
          <w:b w:val="0"/>
          <w:bCs w:val="0"/>
          <w:sz w:val="24"/>
          <w:szCs w:val="24"/>
        </w:rPr>
        <w:t xml:space="preserve"> tel</w:t>
      </w:r>
      <w:r w:rsidR="00DB624E">
        <w:rPr>
          <w:rFonts w:ascii="Arial" w:hAnsi="Arial" w:cs="Arial"/>
          <w:b w:val="0"/>
          <w:bCs w:val="0"/>
          <w:sz w:val="24"/>
          <w:szCs w:val="24"/>
        </w:rPr>
        <w:t>efonu</w:t>
      </w:r>
      <w:r w:rsidRPr="00134123">
        <w:rPr>
          <w:rFonts w:ascii="Arial" w:hAnsi="Arial" w:cs="Arial"/>
          <w:b w:val="0"/>
          <w:bCs w:val="0"/>
          <w:sz w:val="24"/>
          <w:szCs w:val="24"/>
        </w:rPr>
        <w:t>: 32 342 22 30 wew</w:t>
      </w:r>
      <w:r w:rsidR="00DB624E">
        <w:rPr>
          <w:rFonts w:ascii="Arial" w:hAnsi="Arial" w:cs="Arial"/>
          <w:b w:val="0"/>
          <w:bCs w:val="0"/>
          <w:sz w:val="24"/>
          <w:szCs w:val="24"/>
        </w:rPr>
        <w:t>nętrzny</w:t>
      </w:r>
      <w:r w:rsidRPr="00134123">
        <w:rPr>
          <w:rFonts w:ascii="Arial" w:hAnsi="Arial" w:cs="Arial"/>
          <w:b w:val="0"/>
          <w:bCs w:val="0"/>
          <w:sz w:val="24"/>
          <w:szCs w:val="24"/>
        </w:rPr>
        <w:t xml:space="preserve"> 104 lub e-mail: </w:t>
      </w:r>
      <w:hyperlink r:id="rId7" w:history="1">
        <w:r w:rsidRPr="00134123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info@inkubatorsl.pl</w:t>
        </w:r>
      </w:hyperlink>
      <w:r w:rsidRPr="00134123">
        <w:rPr>
          <w:rFonts w:ascii="Arial" w:hAnsi="Arial" w:cs="Arial"/>
          <w:b w:val="0"/>
          <w:bCs w:val="0"/>
          <w:sz w:val="24"/>
          <w:szCs w:val="24"/>
        </w:rPr>
        <w:t xml:space="preserve"> oraz Biuro </w:t>
      </w:r>
      <w:r w:rsidR="00DB624E">
        <w:rPr>
          <w:rFonts w:ascii="Arial" w:hAnsi="Arial" w:cs="Arial"/>
          <w:b w:val="0"/>
          <w:bCs w:val="0"/>
          <w:sz w:val="24"/>
          <w:szCs w:val="24"/>
        </w:rPr>
        <w:t>P</w:t>
      </w:r>
      <w:r w:rsidRPr="00134123">
        <w:rPr>
          <w:rFonts w:ascii="Arial" w:hAnsi="Arial" w:cs="Arial"/>
          <w:b w:val="0"/>
          <w:bCs w:val="0"/>
          <w:sz w:val="24"/>
          <w:szCs w:val="24"/>
        </w:rPr>
        <w:t xml:space="preserve">rojektu </w:t>
      </w:r>
      <w:r w:rsidR="00DB624E">
        <w:rPr>
          <w:rFonts w:ascii="Arial" w:hAnsi="Arial" w:cs="Arial"/>
          <w:b w:val="0"/>
          <w:bCs w:val="0"/>
          <w:sz w:val="24"/>
          <w:szCs w:val="24"/>
        </w:rPr>
        <w:t>Izby pod numerem</w:t>
      </w:r>
      <w:r w:rsidRPr="00134123">
        <w:rPr>
          <w:rFonts w:ascii="Arial" w:hAnsi="Arial" w:cs="Arial"/>
          <w:b w:val="0"/>
          <w:bCs w:val="0"/>
          <w:sz w:val="24"/>
          <w:szCs w:val="24"/>
        </w:rPr>
        <w:t xml:space="preserve"> tel</w:t>
      </w:r>
      <w:r w:rsidR="00DB624E">
        <w:rPr>
          <w:rFonts w:ascii="Arial" w:hAnsi="Arial" w:cs="Arial"/>
          <w:b w:val="0"/>
          <w:bCs w:val="0"/>
          <w:sz w:val="24"/>
          <w:szCs w:val="24"/>
        </w:rPr>
        <w:t>efon:</w:t>
      </w:r>
      <w:r w:rsidRPr="00134123">
        <w:rPr>
          <w:rFonts w:ascii="Arial" w:hAnsi="Arial" w:cs="Arial"/>
          <w:b w:val="0"/>
          <w:bCs w:val="0"/>
          <w:sz w:val="24"/>
          <w:szCs w:val="24"/>
        </w:rPr>
        <w:t xml:space="preserve"> 577256265 lub e-mail wydawnictwo@giph.com.pl</w:t>
      </w:r>
    </w:p>
    <w:p w14:paraId="728C5D64" w14:textId="77777777" w:rsidR="003D2CF0" w:rsidRPr="00DB624E" w:rsidRDefault="003D2CF0">
      <w:pPr>
        <w:rPr>
          <w:rFonts w:ascii="Arial" w:hAnsi="Arial" w:cs="Arial"/>
          <w:b w:val="0"/>
          <w:bCs w:val="0"/>
          <w:sz w:val="24"/>
          <w:szCs w:val="24"/>
        </w:rPr>
      </w:pPr>
    </w:p>
    <w:sectPr w:rsidR="003D2CF0" w:rsidRPr="00DB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57FB"/>
    <w:multiLevelType w:val="multilevel"/>
    <w:tmpl w:val="254E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23DDC"/>
    <w:multiLevelType w:val="multilevel"/>
    <w:tmpl w:val="ADF2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C7083"/>
    <w:multiLevelType w:val="multilevel"/>
    <w:tmpl w:val="3CD8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900BE"/>
    <w:multiLevelType w:val="multilevel"/>
    <w:tmpl w:val="52F6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B721C"/>
    <w:multiLevelType w:val="multilevel"/>
    <w:tmpl w:val="CC9AE4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A7407F"/>
    <w:multiLevelType w:val="multilevel"/>
    <w:tmpl w:val="07CE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02273"/>
    <w:multiLevelType w:val="multilevel"/>
    <w:tmpl w:val="76C2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47A6B"/>
    <w:multiLevelType w:val="multilevel"/>
    <w:tmpl w:val="4774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032871"/>
    <w:multiLevelType w:val="multilevel"/>
    <w:tmpl w:val="4658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1861E2"/>
    <w:multiLevelType w:val="multilevel"/>
    <w:tmpl w:val="EE6C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82A03"/>
    <w:multiLevelType w:val="multilevel"/>
    <w:tmpl w:val="EAE0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097BB8"/>
    <w:multiLevelType w:val="hybridMultilevel"/>
    <w:tmpl w:val="20607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B695F"/>
    <w:multiLevelType w:val="multilevel"/>
    <w:tmpl w:val="5E54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8969699">
    <w:abstractNumId w:val="6"/>
  </w:num>
  <w:num w:numId="2" w16cid:durableId="236979992">
    <w:abstractNumId w:val="1"/>
  </w:num>
  <w:num w:numId="3" w16cid:durableId="816268916">
    <w:abstractNumId w:val="9"/>
  </w:num>
  <w:num w:numId="4" w16cid:durableId="1456866598">
    <w:abstractNumId w:val="2"/>
  </w:num>
  <w:num w:numId="5" w16cid:durableId="1353459823">
    <w:abstractNumId w:val="5"/>
  </w:num>
  <w:num w:numId="6" w16cid:durableId="615059464">
    <w:abstractNumId w:val="12"/>
  </w:num>
  <w:num w:numId="7" w16cid:durableId="1477138138">
    <w:abstractNumId w:val="10"/>
  </w:num>
  <w:num w:numId="8" w16cid:durableId="1026324185">
    <w:abstractNumId w:val="3"/>
  </w:num>
  <w:num w:numId="9" w16cid:durableId="1577012141">
    <w:abstractNumId w:val="0"/>
  </w:num>
  <w:num w:numId="10" w16cid:durableId="1388912356">
    <w:abstractNumId w:val="8"/>
  </w:num>
  <w:num w:numId="11" w16cid:durableId="1671907897">
    <w:abstractNumId w:val="7"/>
  </w:num>
  <w:num w:numId="12" w16cid:durableId="867718431">
    <w:abstractNumId w:val="4"/>
  </w:num>
  <w:num w:numId="13" w16cid:durableId="4602713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88"/>
    <w:rsid w:val="000E6F88"/>
    <w:rsid w:val="00134123"/>
    <w:rsid w:val="003D2CF0"/>
    <w:rsid w:val="003F2822"/>
    <w:rsid w:val="00436047"/>
    <w:rsid w:val="00575585"/>
    <w:rsid w:val="00B8613A"/>
    <w:rsid w:val="00DA0B40"/>
    <w:rsid w:val="00DB624E"/>
    <w:rsid w:val="00E2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03D6"/>
  <w15:chartTrackingRefBased/>
  <w15:docId w15:val="{D336AACA-1784-4FCA-8000-4B64969F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b/>
        <w:bCs/>
        <w:kern w:val="3"/>
        <w:sz w:val="22"/>
        <w:szCs w:val="3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6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6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6F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6F8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E6F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8613A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Akapitzlist">
    <w:name w:val="List Paragraph"/>
    <w:basedOn w:val="Normalny"/>
    <w:uiPriority w:val="34"/>
    <w:qFormat/>
    <w:rsid w:val="00DB6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9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37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4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0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94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7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1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9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2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0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0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74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15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83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15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0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45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nkubators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kubatoreu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601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Sab</dc:creator>
  <cp:keywords/>
  <dc:description/>
  <cp:lastModifiedBy>Alina Sab</cp:lastModifiedBy>
  <cp:revision>3</cp:revision>
  <dcterms:created xsi:type="dcterms:W3CDTF">2024-12-09T08:21:00Z</dcterms:created>
  <dcterms:modified xsi:type="dcterms:W3CDTF">2024-12-09T08:27:00Z</dcterms:modified>
</cp:coreProperties>
</file>